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00C" w:rsidRPr="007B3421" w:rsidRDefault="0051100C" w:rsidP="0051100C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ՀԱՅՏԱՐԱՐՈՒԹՅՈՒՆ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/>
          <w:sz w:val="16"/>
          <w:szCs w:val="16"/>
        </w:rPr>
        <w:br/>
      </w:r>
      <w:r w:rsidRPr="007B3421">
        <w:rPr>
          <w:rFonts w:ascii="GHEA Grapalat" w:hAnsi="GHEA Grapalat" w:cs="Sylfaen"/>
          <w:sz w:val="16"/>
          <w:szCs w:val="16"/>
        </w:rPr>
        <w:t>գնման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ընթացակարգը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չկայացած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հայտարարելու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մասին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Ընթացակարգի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ծածկագիրը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="00E12FEA">
        <w:rPr>
          <w:rFonts w:ascii="GHEA Grapalat" w:hAnsi="GHEA Grapalat" w:cs="Sylfaen"/>
          <w:sz w:val="16"/>
          <w:szCs w:val="16"/>
        </w:rPr>
        <w:t>ԱԱԿ-ԳՀԱՊՁԲ-22/2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/>
          <w:sz w:val="16"/>
          <w:szCs w:val="16"/>
        </w:rPr>
        <w:t>«</w:t>
      </w:r>
      <w:r w:rsidRPr="007B3421">
        <w:rPr>
          <w:rFonts w:ascii="GHEA Grapalat" w:hAnsi="GHEA Grapalat" w:cs="Sylfaen"/>
          <w:sz w:val="16"/>
          <w:szCs w:val="16"/>
        </w:rPr>
        <w:t>Ամասիայի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առողջության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կենտրոն</w:t>
      </w:r>
      <w:r w:rsidRPr="007B3421">
        <w:rPr>
          <w:rFonts w:ascii="GHEA Grapalat" w:hAnsi="GHEA Grapalat"/>
          <w:sz w:val="16"/>
          <w:szCs w:val="16"/>
        </w:rPr>
        <w:t xml:space="preserve">» </w:t>
      </w:r>
      <w:r w:rsidRPr="007B3421">
        <w:rPr>
          <w:rFonts w:ascii="GHEA Grapalat" w:hAnsi="GHEA Grapalat" w:cs="Sylfaen"/>
          <w:sz w:val="16"/>
          <w:szCs w:val="16"/>
        </w:rPr>
        <w:t>ՓԲԸ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ստորև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ներկայացնում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է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իր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կարիքների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Դեղորայք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ձեռքբերման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նպատակով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կազմակերպված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="00E12FEA">
        <w:rPr>
          <w:rFonts w:ascii="GHEA Grapalat" w:hAnsi="GHEA Grapalat" w:cs="Sylfaen"/>
          <w:sz w:val="16"/>
          <w:szCs w:val="16"/>
        </w:rPr>
        <w:t>ԱԱԿ-ԳՀԱՊՁԲ-22/2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ծածկագրով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գնման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ընթացակարգը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չկայացած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հայտարարելու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մասին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տեղեկատվությունը</w:t>
      </w:r>
      <w:r w:rsidRPr="007B3421">
        <w:rPr>
          <w:rFonts w:ascii="GHEA Grapalat" w:hAnsi="GHEA Grapalat"/>
          <w:sz w:val="16"/>
          <w:szCs w:val="16"/>
        </w:rPr>
        <w:t>`</w:t>
      </w:r>
    </w:p>
    <w:tbl>
      <w:tblPr>
        <w:tblW w:w="10080" w:type="dxa"/>
        <w:tblInd w:w="-572" w:type="dxa"/>
        <w:tblLook w:val="04A0" w:firstRow="1" w:lastRow="0" w:firstColumn="1" w:lastColumn="0" w:noHBand="0" w:noVBand="1"/>
      </w:tblPr>
      <w:tblGrid>
        <w:gridCol w:w="1247"/>
        <w:gridCol w:w="2430"/>
        <w:gridCol w:w="2460"/>
        <w:gridCol w:w="2156"/>
        <w:gridCol w:w="1787"/>
      </w:tblGrid>
      <w:tr w:rsidR="00E12FEA" w:rsidRPr="00E12FEA" w:rsidTr="00E12FEA">
        <w:trPr>
          <w:trHeight w:val="180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r w:rsidRPr="00E12FEA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Չափաբաժնի համար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 առարկայի համառոտ նկարագրություն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 ընթացակարգի մասնակիցների անվանումները`այդպիսիք լինելու դեպքում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 ընթացակարգը չկայացած է հայտարարվել համաձայն`”Գնումների մասին” ՀՀ օրենքի 37-րդ հոդվածի 1-ին մասի /ընդգծել համապատասխան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E12FEA" w:rsidRPr="00E12FEA" w:rsidTr="00E12FEA">
        <w:trPr>
          <w:trHeight w:val="30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Ալբենդազոլ  ծամելու 400մգ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Ածուխ ակտիվացված 250մգ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Ամինոֆիլին   24մգ/մլ, 5մլ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Ամլոդիպին 5մգ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 250մգ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  500մգ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Ամօքսիցիլին 125մգ/5մլ 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 250մգ/5մլ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 , քլավուլանաթթու   500մգ+125մգ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Ամօքսիցիլին, քլավուլանաթթու  125մգ/5մլ+31,25մգ/5մլ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Ամօքսիցիլին, քլավուլանաթթու250մգ/5մլ+ 62,5մգ/5մլ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Ազիտրոմիցին 200մգ/5մլ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Ասկորբինաթթու ծամելու 50մգ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Ատորվաստատին 20մգ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Ացետիլսալիցիլաթթու  աղելույծ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Ացիկլովիր   200մգ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Ալոպուրինոլ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Բենդազոլ  10մգ/մլ, 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 2.5մգ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  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 10մգ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+ Ամլոդիպին 5մգ+5մգ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+ Ամլոդիպին 5մգ+10մգ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+ Պերինդոպրիլ 5մգ+5մգ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Բիսոպրոլոլ + Պերինդոպրիլ 5մգ+10մգ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Բրոմիզովալերաթթվի էթիլ էսթեր, ֆենոբարբիտալ, անանուխի յուղ  20մգ/մլ+ 18,26մգ/մլ+ 1,42մգ/մլ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Նիտրոգլիցերին ենթալեզվային 0.5 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Գլյուկոզ անջուր400մգ/մլ, 5մլ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Գլյուկոզ անջուր 50մգ/մլ, 100մլ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Գլիցին  ենթալեզվային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Դեքսամեթազոն  ակնակաթիլներ 1մգ/մլ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Դեքսամեթազոն 4մգ/մլ, 1մլ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Դիգօքսին 62,5մկգ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Դիկլոֆենակ 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Դիկլոֆենակ  50մգ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Դիկլոֆենակ  75 մգ/մլ, 3մլ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Դիֆենհիդրամին 10մգ/մլ, 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Դրոտավերին  20մգ/մլ, 2մլ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Երկաթի (III) հիդրօքսիդի և պոլիմալտոզի համալիր  10մգ/մլ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էթակրիդինի լակտատ  100մգ, 0,1գ դեղափոշի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էթանոլ   700մգ/մլ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էնալապրիլ  5 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էպինեֆրին (էպինեֆրինի հիդրոտարտրատ) 1,82մգ/մլ, 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էտամզիլատ  250մգ/2մլ, 2մլ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Իբուպրոֆեն 200մգ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Իբուպրոֆեն  400մգ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Լևոթիրօքսին  50մկգ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Լևոթիրօքսին   150մկգ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Լիդոկային (լիդոկայինի հիդրոքլորիդ)  20մգ/մլ, 2մլ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Լոզարտան հիդրոքլորթիազիդ 100մգ+25մգ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Լոպերամիդ  2մգ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Խոլեկալցիֆերոլ  5մգ/մլ (15000ՄՄ/մլ)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Կալցիումի քլորիդ100մգ/մլ, 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Կապտոպրիլ    25մգ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Կատվախոտի հանուկ 20մգ 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Կատվախոտի ոգեթուրմ 200մգ/մլ,30մլ 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Կարբամազեպին 200մգ,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Կլոպիդոգրել 75մգ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Կոֆեին նատրիումի բենզոատ 0.1մգ/մլ,1մլ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27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Հեպարին (հեպարին նատրիում)  heparin (heparin sodium), լուծույթ ներարկման, 5000ՄՄ/մլ, 5մլ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Մագնեզիումի սուլֆատ 250մգ/մլ, 5մլ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Մեբենդազոլ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Մեբենդազոլ 500մգ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Մեթիլպրեդնիզոլոն 4մգ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Մեթոտրեքսատ2.5մգ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204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Մետամիզոլ (մետամիզոլի նատրիումական մոնոհիդրատ),  պիտո-ֆենոն (պիտոֆենոնի հիդրոքլորիդ), ֆենպիվերինիումի բրոմիդ 500մգ/մլ+2մգ/մլ+ 0.02մգ/մլ, 5մլ 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Մետամիզոլ  500մգ/մլ, 2մլ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Մենթոլի լուծույթ մենթիլ իզովալերաթթվում 60մգ ենթալեզվային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Մենադիոնի IX գործոնի համալրային խտանյութ նատրիումի բիսուլֆիտ 10մգ/մլ,1մլ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Մետոպրոլոլ 25մգ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Մետոկլոպրամիդ  5մգ/մլ, 2մլ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Յոդի 50մգ/մլ 10մլ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Նատրիումի քլորիդ 9մգ/մլ, 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Նատրիումի քլորիդ  9մգ/մլ, 100մլ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Նատրիումի քլորիդ 9մգ/մլ, 250մլ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Նիկեթամիդ  250մգ/մլ, 2մլ լուծույթ ներարկման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Նիֆեդիպին  10 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Պապավերին (պապավերինի հիդրոքլորիդ)     20մգ/մլ,  2մլ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Պլատիֆիլին (պլատիֆիլինի հիդրոտարտրատ)  2մգ/մլ, 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Պարացետամոլ  120մգ/5մլ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Պարացետամոլ 500 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Պարացետամոլ մոմիկներ ուղիղաղիքային 100մգ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Պերինդոպրիլ+Ինդարամիդ 4/1,25մգ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Պերինդոպրիլ+Ինդարամիդ 8/2.5մգ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Պերինդոպրիլ+Ամլոդիպին 5/5մգ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Պերինդոպրիլ+Ամլոդիպին 5/10մգ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Պերինդոպրիլ+Ինդարամիդ +Ամլոդիպին 4մգ/1.25մգ/5մգ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Պերինդոպրիլ+Ինդարամիդ +Ամլոդիպին 8մգ/2.5մգ/10մգ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Պովիդոն յոդ  100մգ/մլ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Պրոպրանոլոլ  40 մգ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Ռեհիդրոն/ներքին ընդունման ջրավերականգնիչ աղեր/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53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Սալբուտամոլ (սալբուտամոլ սուլֆատ)  ցողացիր շնչառման, դեղաչափավորված 100մկգ/դեղաչափ, 200 դեղաչափ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Սալբուտամոլ (սալբուտամոլ սուլֆատ) օշարակ 2մգ/5մլ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Սալբուտամոլ (սալբուտամոլ սուլֆատ) 2մգ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Սիմվաստատին  20մգ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Սուլֆամեթօքսազոլ, տրիմեթոպրիմ  400մգ + 80մգ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Սուլֆամեթօքսազոլ, տրիմեթոպրիմ  200մգ/5մլ+40մգ/5մլ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Ստրոֆանտին Կ  0.25մգ/մլ, 1մլ լուծույթ ներարկման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Սպիրոնոլակտոն  25 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Վարֆարին  5մգ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Վերապամիլ (վերապամիլի հիդրոքլորիդ)  2.5մգ/մլ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Տետրացիկլին ակնաքսուք, 10մգ/գ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Ցեֆալեքսին  250մգ/5մլ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Ցեֆտրիաքսոն 1000մգ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Ցիպրոֆլօքսացին  ակնակաթիլներ 3մգ/մլ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Քլորոպիրամին (քլորոպիրամինի հիդրոքլորիդ)  20մգ/մլ, 1մլ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Քլորհեքսիդին 0.5%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Օմեպրազոլ  20մգ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765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Ֆենիլէֆրին (ֆենիլէֆրինի հիդրոքլորիդ) 10մգ/մլ, 1մլ լուծույթ ներարկման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Ֆուրոսեմիդ  40մգ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Ֆուրոսեմիդ 10մգ/մլ, 2մլ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51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Ֆուրացիլինի փոշի 0.2մգ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Սուլֆոսալիցիլաթթու /լաբորատոր ազդանյութեր ռիագենտներ/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  <w:tr w:rsidR="00E12FEA" w:rsidRPr="00E12FEA" w:rsidTr="00E12FEA">
        <w:trPr>
          <w:trHeight w:val="10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Նատրիումի լիմոնաթթու/լաբորատոր ազդանյութեր ռիագենտներ/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3-րդ կետի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EA" w:rsidRPr="00E12FEA" w:rsidRDefault="00E12FEA" w:rsidP="00E12F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E12FEA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 մի հայտ չի ներկայացվել</w:t>
            </w:r>
          </w:p>
        </w:tc>
      </w:tr>
    </w:tbl>
    <w:bookmarkEnd w:id="0"/>
    <w:p w:rsidR="0051100C" w:rsidRPr="007B3421" w:rsidRDefault="0051100C" w:rsidP="0051100C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Սույն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հայտարարության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հետ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կապված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լրացուցիչ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տեղեկություններ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ստանալու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համար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կարող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եք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դիմել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="00E12FEA">
        <w:rPr>
          <w:rFonts w:ascii="GHEA Grapalat" w:hAnsi="GHEA Grapalat" w:cs="Sylfaen"/>
          <w:sz w:val="16"/>
          <w:szCs w:val="16"/>
        </w:rPr>
        <w:t>ԱԱԿ-ԳՀԱՊՁԲ-22/2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ծածկագրով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գնումների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համակարգող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Էդվարդ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Գրիգորյանին</w:t>
      </w:r>
      <w:r w:rsidRPr="007B3421">
        <w:rPr>
          <w:rFonts w:ascii="GHEA Grapalat" w:hAnsi="GHEA Grapalat"/>
          <w:sz w:val="16"/>
          <w:szCs w:val="16"/>
        </w:rPr>
        <w:t>: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Հեռախոս՝</w:t>
      </w:r>
      <w:r w:rsidRPr="007B3421">
        <w:rPr>
          <w:rFonts w:ascii="GHEA Grapalat" w:hAnsi="GHEA Grapalat"/>
          <w:sz w:val="16"/>
          <w:szCs w:val="16"/>
        </w:rPr>
        <w:t xml:space="preserve"> 37410244974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Էլեկոտրանային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փոստ՝</w:t>
      </w:r>
      <w:r w:rsidRPr="007B3421">
        <w:rPr>
          <w:rFonts w:ascii="GHEA Grapalat" w:hAnsi="GHEA Grapalat"/>
          <w:sz w:val="16"/>
          <w:szCs w:val="16"/>
        </w:rPr>
        <w:t xml:space="preserve"> protender.itender@gmail.com</w:t>
      </w:r>
    </w:p>
    <w:p w:rsidR="0051100C" w:rsidRPr="007B3421" w:rsidRDefault="0051100C" w:rsidP="0051100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B3421">
        <w:rPr>
          <w:rFonts w:ascii="GHEA Grapalat" w:hAnsi="GHEA Grapalat" w:cs="Sylfaen"/>
          <w:sz w:val="16"/>
          <w:szCs w:val="16"/>
        </w:rPr>
        <w:t>Պատվիրատու</w:t>
      </w:r>
      <w:r w:rsidRPr="007B3421">
        <w:rPr>
          <w:rFonts w:ascii="GHEA Grapalat" w:hAnsi="GHEA Grapalat"/>
          <w:sz w:val="16"/>
          <w:szCs w:val="16"/>
        </w:rPr>
        <w:t>` «</w:t>
      </w:r>
      <w:r w:rsidRPr="007B3421">
        <w:rPr>
          <w:rFonts w:ascii="GHEA Grapalat" w:hAnsi="GHEA Grapalat" w:cs="Sylfaen"/>
          <w:sz w:val="16"/>
          <w:szCs w:val="16"/>
        </w:rPr>
        <w:t>Ամասիայի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առողջության</w:t>
      </w:r>
      <w:r w:rsidRPr="007B3421">
        <w:rPr>
          <w:rFonts w:ascii="GHEA Grapalat" w:hAnsi="GHEA Grapalat"/>
          <w:sz w:val="16"/>
          <w:szCs w:val="16"/>
        </w:rPr>
        <w:t xml:space="preserve"> </w:t>
      </w:r>
      <w:r w:rsidRPr="007B3421">
        <w:rPr>
          <w:rFonts w:ascii="GHEA Grapalat" w:hAnsi="GHEA Grapalat" w:cs="Sylfaen"/>
          <w:sz w:val="16"/>
          <w:szCs w:val="16"/>
        </w:rPr>
        <w:t>կենտրոն</w:t>
      </w:r>
      <w:r w:rsidRPr="007B3421">
        <w:rPr>
          <w:rFonts w:ascii="GHEA Grapalat" w:hAnsi="GHEA Grapalat"/>
          <w:sz w:val="16"/>
          <w:szCs w:val="16"/>
        </w:rPr>
        <w:t xml:space="preserve">» </w:t>
      </w:r>
      <w:r w:rsidRPr="007B3421">
        <w:rPr>
          <w:rFonts w:ascii="GHEA Grapalat" w:hAnsi="GHEA Grapalat" w:cs="Sylfaen"/>
          <w:sz w:val="16"/>
          <w:szCs w:val="16"/>
        </w:rPr>
        <w:t>ՓԲԸ</w:t>
      </w:r>
      <w:r w:rsidRPr="007B3421">
        <w:rPr>
          <w:rFonts w:ascii="GHEA Grapalat" w:hAnsi="GHEA Grapalat"/>
          <w:sz w:val="16"/>
          <w:szCs w:val="16"/>
        </w:rPr>
        <w:t>:</w:t>
      </w:r>
    </w:p>
    <w:p w:rsidR="006561E1" w:rsidRPr="007B3421" w:rsidRDefault="006561E1" w:rsidP="0051100C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7B3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8081C"/>
    <w:rsid w:val="00282941"/>
    <w:rsid w:val="0051100C"/>
    <w:rsid w:val="00583CFE"/>
    <w:rsid w:val="006561E1"/>
    <w:rsid w:val="007B3421"/>
    <w:rsid w:val="00C20A56"/>
    <w:rsid w:val="00E1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12F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12FEA"/>
    <w:rPr>
      <w:color w:val="800080"/>
      <w:u w:val="single"/>
    </w:rPr>
  </w:style>
  <w:style w:type="paragraph" w:customStyle="1" w:styleId="xl65">
    <w:name w:val="xl65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403931"/>
      <w:sz w:val="16"/>
      <w:szCs w:val="16"/>
      <w:lang w:eastAsia="ru-RU"/>
    </w:rPr>
  </w:style>
  <w:style w:type="paragraph" w:customStyle="1" w:styleId="xl71">
    <w:name w:val="xl71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12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1410</Words>
  <Characters>8043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7</cp:revision>
  <dcterms:created xsi:type="dcterms:W3CDTF">2020-12-29T07:23:00Z</dcterms:created>
  <dcterms:modified xsi:type="dcterms:W3CDTF">2021-12-23T14:56:00Z</dcterms:modified>
</cp:coreProperties>
</file>